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0" w:type="dxa"/>
        <w:jc w:val="left"/>
        <w:tblInd w:w="22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254"/>
        <w:gridCol w:w="4359"/>
        <w:gridCol w:w="3237"/>
      </w:tblGrid>
      <w:tr>
        <w:trPr>
          <w:trHeight w:val="450" w:hRule="atLeast"/>
        </w:trPr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ΟΡΓΑΝΙΚΑ ΚΕΝΑ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el-GR" w:eastAsia="el-GR" w:bidi="ar-SA"/>
              </w:rPr>
              <w:t xml:space="preserve">ΝΗΠΙΑΓΩΓΩΝ </w:t>
            </w:r>
            <w:r>
              <w:rPr>
                <w:b/>
                <w:bCs/>
                <w:sz w:val="28"/>
                <w:szCs w:val="28"/>
              </w:rPr>
              <w:t>ΠΕ60</w:t>
            </w:r>
          </w:p>
        </w:tc>
      </w:tr>
      <w:tr>
        <w:trPr>
          <w:trHeight w:val="45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ΠΕΡΙΟΧΗ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2"/>
                <w:szCs w:val="22"/>
              </w:rPr>
              <w:t>Ονομασία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kern w:val="0"/>
                <w:sz w:val="22"/>
                <w:szCs w:val="22"/>
                <w:lang w:val="el-GR" w:eastAsia="el-GR" w:bidi="ar-SA"/>
              </w:rPr>
              <w:t>ΤΕΛΙΚΑ ΚΕΝΑ</w:t>
            </w:r>
          </w:p>
        </w:tc>
      </w:tr>
      <w:tr>
        <w:trPr>
          <w:trHeight w:val="390" w:hRule="atLeast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ΛΑΡΔΟΥ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99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ΚΑΛΑΘΟΥ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1ο ΝΓ ΙΑΛΥΣΟΥ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2ο ΝΓ ΙΑΛΥΣΟΥ 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33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14ο ΝΓ ΡΟΔΟΥ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ΝΓ ΣΓΟΥΡΟΥ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1</w:t>
            </w:r>
          </w:p>
        </w:tc>
      </w:tr>
      <w:tr>
        <w:trPr>
          <w:trHeight w:val="136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4ο ΝΓ ΚΩ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1ο ΝΓ 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7ο ΝΓ 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1ο ΑΝΤΙΜΑΧΕΙΑΣ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1ο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 xml:space="preserve">ΝΓ 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ΚΑΡΔΑΜΑΙΝΑ 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kern w:val="0"/>
                <w:sz w:val="20"/>
                <w:szCs w:val="20"/>
                <w:lang w:val="el-GR" w:eastAsia="el-GR" w:bidi="ar-SA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1ο ΝΓ ΠΥΛΙΟΥ 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2ο ΝΓ ΠΥΛΙΟΥ 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1ο ΝΓ ΚΕΦΑΛΟΥ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2ο ΝΓ ΚΕΦΑΛΟΥ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1ο ΝΓ ΖΗΠΑΡΙΟΥ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2ο ΝΓ ΖΗΠΑΡΙΟΥ </w:t>
            </w:r>
            <w:r>
              <w:rPr>
                <w:rFonts w:ascii="Arial" w:hAnsi="Arial"/>
                <w:b/>
                <w:bCs/>
                <w:sz w:val="20"/>
                <w:szCs w:val="20"/>
                <w:lang w:val="el-GR"/>
              </w:rPr>
              <w:t>ΚΩ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1ο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ΝΓ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 ΠΟΛΕΩΣ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3ο ΝΓ ΠΟΛΕΩΣ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1ο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ΝΓ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 ΧΩΡΑΣ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8ο ΝΓ ΠΟΛΕΩΣ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2ο </w:t>
            </w: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ΝΓ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 ΧΩΡΑΣ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ΝΓ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 ΑΡΓΟΥΣ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ΝΓ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 ΒΑΘΕΟΣ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ΝΓ</w:t>
            </w:r>
            <w:r>
              <w:rPr>
                <w:rFonts w:cs="Calibri" w:ascii="Arial" w:hAnsi="Arial"/>
                <w:b/>
                <w:bCs/>
                <w:color w:val="000000"/>
                <w:sz w:val="20"/>
                <w:szCs w:val="20"/>
              </w:rPr>
              <w:t xml:space="preserve"> ΠΑΝΟΡΜΟΥ ΚΑΛΥΜΝΟΥ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ΔΙΑΦΑΝΙΟΥ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ΚΑΡΠΑΘΟΥ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ΛΕΙΨΩΝ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ΦΡΥ ΚΑΣΟΥ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ΑΓΙΑΣ ΜΑΡΙΝΑΣ ΚΑΣΟΥ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ΜΑΝΔΡΑΚΙΟΥ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1ο ΝΓ ΣΥΜΗΣ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2ο ΝΓ ΣΥΜΗΣ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ΝΓ ΑΣΤΥΠΑΛΑΙΑΣ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ΝΓ ΧΑΛΚΗΣ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color w:val="C9211E"/>
          <w:lang w:val="el-GR"/>
        </w:rPr>
      </w:pPr>
      <w:r>
        <w:rPr/>
      </w:r>
    </w:p>
    <w:sectPr>
      <w:type w:val="nextPage"/>
      <w:pgSz w:w="11906" w:h="16838"/>
      <w:pgMar w:left="1800" w:right="1800" w:header="0" w:top="993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0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LibreOffice/6.4.5.2$Windows_x86 LibreOffice_project/a726b36747cf2001e06b58ad5db1aa3a9a1872d6</Application>
  <Pages>1</Pages>
  <Words>183</Words>
  <Characters>549</Characters>
  <CharactersWithSpaces>632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2021-04-23T09:04:00Z</dcterms:created>
  <dc:creator>Teacher</dc:creator>
  <dc:description/>
  <dc:language>el-GR</dc:language>
  <cp:lastModifiedBy/>
  <cp:lastPrinted>2023-04-25T13:50:04Z</cp:lastPrinted>
  <dcterms:modified xsi:type="dcterms:W3CDTF">2023-04-26T14:22:15Z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